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21D" w:rsidRDefault="00BB1CF7">
      <w:pPr>
        <w:pStyle w:val="Ttulo1"/>
        <w:spacing w:line="276" w:lineRule="auto"/>
        <w:ind w:left="307" w:right="773"/>
        <w:jc w:val="both"/>
      </w:pPr>
      <w:bookmarkStart w:id="0" w:name="_GoBack"/>
      <w:bookmarkEnd w:id="0"/>
      <w:r>
        <w:t>MANIFEST DE LES INTÈRPRETS DE LLENGUA DE SIGNES I MEDIADORES COMUNICATIVES DEL SERVEI D’INTERPRETACIÓ D’ÀMBIT EDUCATIU POSTOBLIGATORI</w:t>
      </w:r>
    </w:p>
    <w:p w:rsidR="005A321D" w:rsidRDefault="005A321D">
      <w:pPr>
        <w:pStyle w:val="Textoindependiente"/>
        <w:spacing w:before="195"/>
        <w:ind w:left="0"/>
        <w:jc w:val="left"/>
        <w:rPr>
          <w:rFonts w:ascii="Arial"/>
          <w:b/>
          <w:sz w:val="28"/>
        </w:rPr>
      </w:pPr>
    </w:p>
    <w:p w:rsidR="005A321D" w:rsidRDefault="00BB1CF7">
      <w:pPr>
        <w:pStyle w:val="Textoindependiente"/>
        <w:spacing w:before="0" w:line="276" w:lineRule="auto"/>
        <w:ind w:right="768"/>
      </w:pPr>
      <w:r>
        <w:t xml:space="preserve">Després d’una llarga lluita pels nostres drets i per la millora de les nostres condicions laborals, el dia </w:t>
      </w:r>
      <w:r>
        <w:rPr>
          <w:rFonts w:ascii="Arial" w:hAnsi="Arial"/>
          <w:b/>
        </w:rPr>
        <w:t>27 de gener del 2025</w:t>
      </w:r>
      <w:r>
        <w:t xml:space="preserve">, les </w:t>
      </w:r>
      <w:proofErr w:type="spellStart"/>
      <w:r>
        <w:t>intèrpretes</w:t>
      </w:r>
      <w:proofErr w:type="spellEnd"/>
      <w:r>
        <w:t xml:space="preserve"> de llengua de signes (ILS) i les mediadores comunicatives (MECO) abaixem les mans. D’aquesta forma, comença la paralització del nostre servei durant dues setmanes, per la dignificació de la nostra professió!</w:t>
      </w:r>
    </w:p>
    <w:p w:rsidR="005A321D" w:rsidRDefault="00BB1CF7">
      <w:pPr>
        <w:pStyle w:val="Textoindependiente"/>
        <w:spacing w:line="276" w:lineRule="auto"/>
        <w:ind w:right="766"/>
      </w:pPr>
      <w:r>
        <w:t>Estem fart</w:t>
      </w:r>
      <w:r>
        <w:t>es de promeses que no arriben mai! Les millores que hem tingut al llarg d'aquests anys no han estat ni de bon tros les que ens pertanyen ni les que ens mereixem com a col·lectiu!</w:t>
      </w:r>
    </w:p>
    <w:p w:rsidR="005A321D" w:rsidRDefault="00BB1CF7">
      <w:pPr>
        <w:pStyle w:val="Textoindependiente"/>
        <w:spacing w:line="276" w:lineRule="auto"/>
        <w:ind w:right="771"/>
      </w:pPr>
      <w:r>
        <w:t>Durant el 2024 es</w:t>
      </w:r>
      <w:r>
        <w:rPr>
          <w:spacing w:val="-3"/>
        </w:rPr>
        <w:t xml:space="preserve"> </w:t>
      </w:r>
      <w:r>
        <w:t>va</w:t>
      </w:r>
      <w:r>
        <w:rPr>
          <w:spacing w:val="-3"/>
        </w:rPr>
        <w:t xml:space="preserve"> </w:t>
      </w:r>
      <w:r>
        <w:t>posar</w:t>
      </w:r>
      <w:r>
        <w:rPr>
          <w:spacing w:val="-3"/>
        </w:rPr>
        <w:t xml:space="preserve"> </w:t>
      </w:r>
      <w:r>
        <w:t>la</w:t>
      </w:r>
      <w:r>
        <w:rPr>
          <w:spacing w:val="-3"/>
        </w:rPr>
        <w:t xml:space="preserve"> </w:t>
      </w:r>
      <w:r>
        <w:t>nostra</w:t>
      </w:r>
      <w:r>
        <w:rPr>
          <w:spacing w:val="-3"/>
        </w:rPr>
        <w:t xml:space="preserve"> </w:t>
      </w:r>
      <w:r>
        <w:t>internalització</w:t>
      </w:r>
      <w:r>
        <w:rPr>
          <w:spacing w:val="-3"/>
        </w:rPr>
        <w:t xml:space="preserve"> </w:t>
      </w:r>
      <w:r>
        <w:t>sobre</w:t>
      </w:r>
      <w:r>
        <w:rPr>
          <w:spacing w:val="-3"/>
        </w:rPr>
        <w:t xml:space="preserve"> </w:t>
      </w:r>
      <w:r>
        <w:t>la</w:t>
      </w:r>
      <w:r>
        <w:rPr>
          <w:spacing w:val="-3"/>
        </w:rPr>
        <w:t xml:space="preserve"> </w:t>
      </w:r>
      <w:r>
        <w:t>taula.</w:t>
      </w:r>
      <w:r>
        <w:rPr>
          <w:spacing w:val="-3"/>
        </w:rPr>
        <w:t xml:space="preserve"> </w:t>
      </w:r>
      <w:r>
        <w:t>Una</w:t>
      </w:r>
      <w:r>
        <w:rPr>
          <w:spacing w:val="-3"/>
        </w:rPr>
        <w:t xml:space="preserve"> </w:t>
      </w:r>
      <w:r>
        <w:t>prop</w:t>
      </w:r>
      <w:r>
        <w:t>osta</w:t>
      </w:r>
      <w:r>
        <w:rPr>
          <w:spacing w:val="-3"/>
        </w:rPr>
        <w:t xml:space="preserve"> </w:t>
      </w:r>
      <w:r>
        <w:t>que la mateixa secretària de l’Administració Pública,</w:t>
      </w:r>
      <w:r>
        <w:rPr>
          <w:spacing w:val="-4"/>
        </w:rPr>
        <w:t xml:space="preserve"> </w:t>
      </w:r>
      <w:r>
        <w:t>Alícia</w:t>
      </w:r>
      <w:r>
        <w:rPr>
          <w:spacing w:val="-4"/>
        </w:rPr>
        <w:t xml:space="preserve"> </w:t>
      </w:r>
      <w:r>
        <w:t>Corral,</w:t>
      </w:r>
      <w:r>
        <w:rPr>
          <w:spacing w:val="-4"/>
        </w:rPr>
        <w:t xml:space="preserve"> </w:t>
      </w:r>
      <w:r>
        <w:t>va</w:t>
      </w:r>
      <w:r>
        <w:rPr>
          <w:spacing w:val="-4"/>
        </w:rPr>
        <w:t xml:space="preserve"> </w:t>
      </w:r>
      <w:r>
        <w:t>respondre</w:t>
      </w:r>
      <w:r>
        <w:rPr>
          <w:spacing w:val="-4"/>
        </w:rPr>
        <w:t xml:space="preserve"> </w:t>
      </w:r>
      <w:r>
        <w:t>com</w:t>
      </w:r>
      <w:r>
        <w:rPr>
          <w:spacing w:val="-4"/>
        </w:rPr>
        <w:t xml:space="preserve"> </w:t>
      </w:r>
      <w:r>
        <w:t>“un clar impuls de la Llengua de Signes Catalana per una major integració a la nostra societat de la Comunitat Sorda i Sordcega”, a més a més d’admetre que “dona com</w:t>
      </w:r>
      <w:r>
        <w:t>pliment a un dels objectius establerts en l’Addenda de la Llengua de Signes Catalana (LSC) al</w:t>
      </w:r>
      <w:r>
        <w:rPr>
          <w:spacing w:val="-3"/>
        </w:rPr>
        <w:t xml:space="preserve"> </w:t>
      </w:r>
      <w:r>
        <w:t>Pacte</w:t>
      </w:r>
      <w:r>
        <w:rPr>
          <w:spacing w:val="-3"/>
        </w:rPr>
        <w:t xml:space="preserve"> </w:t>
      </w:r>
      <w:r>
        <w:t>Nacional</w:t>
      </w:r>
      <w:r>
        <w:rPr>
          <w:spacing w:val="-3"/>
        </w:rPr>
        <w:t xml:space="preserve"> </w:t>
      </w:r>
      <w:r>
        <w:t>per</w:t>
      </w:r>
      <w:r>
        <w:rPr>
          <w:spacing w:val="-3"/>
        </w:rPr>
        <w:t xml:space="preserve"> </w:t>
      </w:r>
      <w:r>
        <w:t>la</w:t>
      </w:r>
      <w:r>
        <w:rPr>
          <w:spacing w:val="-3"/>
        </w:rPr>
        <w:t xml:space="preserve"> </w:t>
      </w:r>
      <w:r>
        <w:t>Llengua</w:t>
      </w:r>
      <w:r>
        <w:rPr>
          <w:spacing w:val="-3"/>
        </w:rPr>
        <w:t xml:space="preserve"> </w:t>
      </w:r>
      <w:r>
        <w:t>en</w:t>
      </w:r>
      <w:r>
        <w:rPr>
          <w:spacing w:val="-3"/>
        </w:rPr>
        <w:t xml:space="preserve"> </w:t>
      </w:r>
      <w:r>
        <w:t>el</w:t>
      </w:r>
      <w:r>
        <w:rPr>
          <w:spacing w:val="-3"/>
        </w:rPr>
        <w:t xml:space="preserve"> </w:t>
      </w:r>
      <w:r>
        <w:t>marc</w:t>
      </w:r>
      <w:r>
        <w:rPr>
          <w:spacing w:val="-3"/>
        </w:rPr>
        <w:t xml:space="preserve"> </w:t>
      </w:r>
      <w:r>
        <w:t>dels</w:t>
      </w:r>
      <w:r>
        <w:rPr>
          <w:spacing w:val="-3"/>
        </w:rPr>
        <w:t xml:space="preserve"> </w:t>
      </w:r>
      <w:r>
        <w:t>treballs</w:t>
      </w:r>
      <w:r>
        <w:rPr>
          <w:spacing w:val="-3"/>
        </w:rPr>
        <w:t xml:space="preserve"> </w:t>
      </w:r>
      <w:r>
        <w:t>del</w:t>
      </w:r>
      <w:r>
        <w:rPr>
          <w:spacing w:val="-3"/>
        </w:rPr>
        <w:t xml:space="preserve"> </w:t>
      </w:r>
      <w:r>
        <w:t>Consell Social de la Llengua de Signes Catalana, del qual tant el Departament d'Educació com aquesta Se</w:t>
      </w:r>
      <w:r>
        <w:t>cretaria d'Administració i Funció Pública formen part”.</w:t>
      </w:r>
    </w:p>
    <w:p w:rsidR="005A321D" w:rsidRDefault="00BB1CF7">
      <w:pPr>
        <w:pStyle w:val="Textoindependiente"/>
        <w:spacing w:line="276" w:lineRule="auto"/>
        <w:ind w:right="768"/>
      </w:pPr>
      <w:r>
        <w:t xml:space="preserve">Segons l’anterior directora general d’Educació Inclusiva, Laia </w:t>
      </w:r>
      <w:proofErr w:type="spellStart"/>
      <w:r>
        <w:t>Asso</w:t>
      </w:r>
      <w:proofErr w:type="spellEnd"/>
      <w:r>
        <w:t>, es va estar treballant amb Funció Pública per tal de dur a terme els passos necessaris per prestar el servei d’interpretació en Lle</w:t>
      </w:r>
      <w:r>
        <w:t>ngua de Signes Catalana des del mateix Departament. Establia que hi hauria una pròrroga de la nostra licitació amb la Fundació Pere Tarrés fins al desembre, per tal de fer un traspàs adequat al Departament a partir del gener del 2025.</w:t>
      </w:r>
    </w:p>
    <w:p w:rsidR="005A321D" w:rsidRDefault="00BB1CF7">
      <w:pPr>
        <w:pStyle w:val="Textoindependiente"/>
        <w:spacing w:line="276" w:lineRule="auto"/>
        <w:ind w:right="773"/>
      </w:pPr>
      <w:r>
        <w:t>I, això no és tot! El</w:t>
      </w:r>
      <w:r>
        <w:t xml:space="preserve"> 6 de setembre, l’Administració pública</w:t>
      </w:r>
      <w:r>
        <w:rPr>
          <w:spacing w:val="-3"/>
        </w:rPr>
        <w:t xml:space="preserve"> </w:t>
      </w:r>
      <w:r>
        <w:t>confirma</w:t>
      </w:r>
      <w:r>
        <w:rPr>
          <w:spacing w:val="-3"/>
        </w:rPr>
        <w:t xml:space="preserve"> </w:t>
      </w:r>
      <w:r>
        <w:t>textualment</w:t>
      </w:r>
      <w:r>
        <w:rPr>
          <w:spacing w:val="-3"/>
        </w:rPr>
        <w:t xml:space="preserve"> </w:t>
      </w:r>
      <w:r>
        <w:t>que hi haurà la “internalització dels intèrprets de llengua</w:t>
      </w:r>
      <w:r>
        <w:rPr>
          <w:spacing w:val="-3"/>
        </w:rPr>
        <w:t xml:space="preserve"> </w:t>
      </w:r>
      <w:r>
        <w:t>de</w:t>
      </w:r>
      <w:r>
        <w:rPr>
          <w:spacing w:val="-3"/>
        </w:rPr>
        <w:t xml:space="preserve"> </w:t>
      </w:r>
      <w:r>
        <w:t>signes,</w:t>
      </w:r>
      <w:r>
        <w:rPr>
          <w:spacing w:val="-3"/>
        </w:rPr>
        <w:t xml:space="preserve"> </w:t>
      </w:r>
      <w:r>
        <w:t>amb</w:t>
      </w:r>
      <w:r>
        <w:rPr>
          <w:spacing w:val="-3"/>
        </w:rPr>
        <w:t xml:space="preserve"> </w:t>
      </w:r>
      <w:r>
        <w:t>incorporació</w:t>
      </w:r>
      <w:r>
        <w:rPr>
          <w:spacing w:val="-3"/>
        </w:rPr>
        <w:t xml:space="preserve"> </w:t>
      </w:r>
      <w:r>
        <w:t>de 18 places del perfil d’Intèrprets de Llengua de Signes Catalana als CREDA</w:t>
      </w:r>
      <w:r>
        <w:rPr>
          <w:spacing w:val="-3"/>
        </w:rPr>
        <w:t xml:space="preserve"> </w:t>
      </w:r>
      <w:r>
        <w:t xml:space="preserve">(Centre de Recursos Educatius </w:t>
      </w:r>
      <w:r>
        <w:t>per a Deficients Auditius)”.</w:t>
      </w:r>
    </w:p>
    <w:p w:rsidR="005A321D" w:rsidRDefault="00BB1CF7">
      <w:pPr>
        <w:pStyle w:val="Textoindependiente"/>
        <w:spacing w:line="276" w:lineRule="auto"/>
        <w:ind w:right="767"/>
      </w:pPr>
      <w:r>
        <w:t>Malauradament, com passa en tantes ocasions, arriba el canvi de govern i les promeses queden en l’oblit. Quan demanem reunir-nos amb el Departament, repetidament i per diferents vies, la resposta és un NO, deixant al marge</w:t>
      </w:r>
      <w:r>
        <w:rPr>
          <w:spacing w:val="40"/>
        </w:rPr>
        <w:t xml:space="preserve"> </w:t>
      </w:r>
      <w:r>
        <w:t>l’oportunitat per dialogar.</w:t>
      </w:r>
    </w:p>
    <w:p w:rsidR="005A321D" w:rsidRDefault="00BB1CF7">
      <w:pPr>
        <w:pStyle w:val="Textoindependiente"/>
        <w:spacing w:line="276" w:lineRule="auto"/>
        <w:ind w:right="770"/>
      </w:pPr>
      <w:r>
        <w:t>Després d’aquests successos, ens sentim enganyades i menyspreades per la mateixa entitat que un dia ens</w:t>
      </w:r>
      <w:r>
        <w:rPr>
          <w:spacing w:val="-3"/>
        </w:rPr>
        <w:t xml:space="preserve"> </w:t>
      </w:r>
      <w:r>
        <w:t>va</w:t>
      </w:r>
      <w:r>
        <w:rPr>
          <w:spacing w:val="-3"/>
        </w:rPr>
        <w:t xml:space="preserve"> </w:t>
      </w:r>
      <w:r>
        <w:t>prometre</w:t>
      </w:r>
      <w:r>
        <w:rPr>
          <w:spacing w:val="-3"/>
        </w:rPr>
        <w:t xml:space="preserve"> </w:t>
      </w:r>
      <w:r>
        <w:t>un</w:t>
      </w:r>
      <w:r>
        <w:rPr>
          <w:spacing w:val="-3"/>
        </w:rPr>
        <w:t xml:space="preserve"> </w:t>
      </w:r>
      <w:r>
        <w:t>canvi,</w:t>
      </w:r>
      <w:r>
        <w:rPr>
          <w:spacing w:val="-3"/>
        </w:rPr>
        <w:t xml:space="preserve"> </w:t>
      </w:r>
      <w:r>
        <w:t>la</w:t>
      </w:r>
      <w:r>
        <w:rPr>
          <w:spacing w:val="-3"/>
        </w:rPr>
        <w:t xml:space="preserve"> </w:t>
      </w:r>
      <w:r>
        <w:t>Direcció</w:t>
      </w:r>
      <w:r>
        <w:rPr>
          <w:spacing w:val="-3"/>
        </w:rPr>
        <w:t xml:space="preserve"> </w:t>
      </w:r>
      <w:r>
        <w:t>General</w:t>
      </w:r>
      <w:r>
        <w:rPr>
          <w:spacing w:val="-3"/>
        </w:rPr>
        <w:t xml:space="preserve"> </w:t>
      </w:r>
      <w:r>
        <w:t>d’Educació Inclusiva</w:t>
      </w:r>
      <w:r>
        <w:rPr>
          <w:spacing w:val="-3"/>
        </w:rPr>
        <w:t xml:space="preserve"> </w:t>
      </w:r>
      <w:r>
        <w:t>(DGEI),</w:t>
      </w:r>
      <w:r>
        <w:rPr>
          <w:spacing w:val="-3"/>
        </w:rPr>
        <w:t xml:space="preserve"> </w:t>
      </w:r>
      <w:r>
        <w:t>que</w:t>
      </w:r>
      <w:r>
        <w:rPr>
          <w:spacing w:val="-3"/>
        </w:rPr>
        <w:t xml:space="preserve"> </w:t>
      </w:r>
      <w:r>
        <w:t>ha</w:t>
      </w:r>
      <w:r>
        <w:rPr>
          <w:spacing w:val="-3"/>
        </w:rPr>
        <w:t xml:space="preserve"> </w:t>
      </w:r>
      <w:r>
        <w:t>ignorat</w:t>
      </w:r>
      <w:r>
        <w:rPr>
          <w:spacing w:val="-3"/>
        </w:rPr>
        <w:t xml:space="preserve"> </w:t>
      </w:r>
      <w:r>
        <w:t>i</w:t>
      </w:r>
      <w:r>
        <w:rPr>
          <w:spacing w:val="-3"/>
        </w:rPr>
        <w:t xml:space="preserve"> </w:t>
      </w:r>
      <w:r>
        <w:t>banalitzat</w:t>
      </w:r>
      <w:r>
        <w:rPr>
          <w:spacing w:val="-3"/>
        </w:rPr>
        <w:t xml:space="preserve"> </w:t>
      </w:r>
      <w:r>
        <w:t>tots</w:t>
      </w:r>
      <w:r>
        <w:rPr>
          <w:spacing w:val="-3"/>
        </w:rPr>
        <w:t xml:space="preserve"> </w:t>
      </w:r>
      <w:r>
        <w:t>aquests</w:t>
      </w:r>
      <w:r>
        <w:rPr>
          <w:spacing w:val="-3"/>
        </w:rPr>
        <w:t xml:space="preserve"> </w:t>
      </w:r>
      <w:r>
        <w:t>anys</w:t>
      </w:r>
      <w:r>
        <w:rPr>
          <w:spacing w:val="-3"/>
        </w:rPr>
        <w:t xml:space="preserve"> </w:t>
      </w:r>
      <w:r>
        <w:t>d’esfor</w:t>
      </w:r>
      <w:r>
        <w:t>ços</w:t>
      </w:r>
      <w:r>
        <w:rPr>
          <w:spacing w:val="-3"/>
        </w:rPr>
        <w:t xml:space="preserve"> </w:t>
      </w:r>
      <w:r>
        <w:t>que</w:t>
      </w:r>
      <w:r>
        <w:rPr>
          <w:spacing w:val="-3"/>
        </w:rPr>
        <w:t xml:space="preserve"> </w:t>
      </w:r>
      <w:r>
        <w:t>han</w:t>
      </w:r>
      <w:r>
        <w:rPr>
          <w:spacing w:val="-3"/>
        </w:rPr>
        <w:t xml:space="preserve"> </w:t>
      </w:r>
      <w:r>
        <w:t>de culminar, en condició SINE QUA NON, amb la nostra internalització, perquè:</w:t>
      </w:r>
    </w:p>
    <w:p w:rsidR="005A321D" w:rsidRDefault="005A321D">
      <w:pPr>
        <w:pStyle w:val="Textoindependiente"/>
        <w:spacing w:line="276" w:lineRule="auto"/>
        <w:sectPr w:rsidR="005A321D">
          <w:type w:val="continuous"/>
          <w:pgSz w:w="11920" w:h="16840"/>
          <w:pgMar w:top="1420" w:right="708" w:bottom="280" w:left="1133" w:header="720" w:footer="720" w:gutter="0"/>
          <w:cols w:space="720"/>
        </w:sectPr>
      </w:pPr>
    </w:p>
    <w:p w:rsidR="005A321D" w:rsidRDefault="00BB1CF7">
      <w:pPr>
        <w:pStyle w:val="Prrafodelista"/>
        <w:numPr>
          <w:ilvl w:val="0"/>
          <w:numId w:val="1"/>
        </w:numPr>
        <w:tabs>
          <w:tab w:val="left" w:pos="1026"/>
        </w:tabs>
        <w:spacing w:before="70"/>
        <w:ind w:left="1026" w:hanging="359"/>
        <w:jc w:val="left"/>
        <w:rPr>
          <w:sz w:val="24"/>
        </w:rPr>
      </w:pPr>
      <w:r>
        <w:rPr>
          <w:sz w:val="24"/>
        </w:rPr>
        <w:lastRenderedPageBreak/>
        <w:t xml:space="preserve">Som EDUCACIÓ </w:t>
      </w:r>
      <w:r>
        <w:rPr>
          <w:spacing w:val="-2"/>
          <w:sz w:val="24"/>
        </w:rPr>
        <w:t>POSTOBLIGATÒRIA!</w:t>
      </w:r>
    </w:p>
    <w:p w:rsidR="005A321D" w:rsidRDefault="00BB1CF7">
      <w:pPr>
        <w:pStyle w:val="Prrafodelista"/>
        <w:numPr>
          <w:ilvl w:val="0"/>
          <w:numId w:val="1"/>
        </w:numPr>
        <w:tabs>
          <w:tab w:val="left" w:pos="1026"/>
        </w:tabs>
        <w:spacing w:before="41"/>
        <w:ind w:left="1026" w:hanging="359"/>
        <w:jc w:val="left"/>
        <w:rPr>
          <w:sz w:val="24"/>
        </w:rPr>
      </w:pPr>
      <w:r>
        <w:rPr>
          <w:sz w:val="24"/>
        </w:rPr>
        <w:t xml:space="preserve">Som EDUCACIÓ </w:t>
      </w:r>
      <w:r>
        <w:rPr>
          <w:spacing w:val="-2"/>
          <w:sz w:val="24"/>
        </w:rPr>
        <w:t>INCLUSIVA!</w:t>
      </w:r>
    </w:p>
    <w:p w:rsidR="005A321D" w:rsidRDefault="00BB1CF7">
      <w:pPr>
        <w:pStyle w:val="Ttulo1"/>
        <w:spacing w:before="241"/>
        <w:ind w:left="15"/>
      </w:pPr>
      <w:r>
        <w:t>PROU</w:t>
      </w:r>
      <w:r>
        <w:rPr>
          <w:spacing w:val="-4"/>
        </w:rPr>
        <w:t xml:space="preserve"> </w:t>
      </w:r>
      <w:r>
        <w:rPr>
          <w:spacing w:val="-2"/>
        </w:rPr>
        <w:t>D’EXTERNALITZACIÓ!</w:t>
      </w:r>
    </w:p>
    <w:p w:rsidR="005A321D" w:rsidRDefault="005A321D">
      <w:pPr>
        <w:pStyle w:val="Textoindependiente"/>
        <w:spacing w:before="0"/>
        <w:ind w:left="0"/>
        <w:jc w:val="left"/>
        <w:rPr>
          <w:rFonts w:ascii="Arial"/>
          <w:b/>
          <w:sz w:val="28"/>
        </w:rPr>
      </w:pPr>
    </w:p>
    <w:p w:rsidR="005A321D" w:rsidRDefault="005A321D">
      <w:pPr>
        <w:pStyle w:val="Textoindependiente"/>
        <w:spacing w:before="175"/>
        <w:ind w:left="0"/>
        <w:jc w:val="left"/>
        <w:rPr>
          <w:rFonts w:ascii="Arial"/>
          <w:b/>
          <w:sz w:val="28"/>
        </w:rPr>
      </w:pPr>
    </w:p>
    <w:p w:rsidR="005A321D" w:rsidRDefault="00BB1CF7">
      <w:pPr>
        <w:pStyle w:val="Textoindependiente"/>
        <w:spacing w:before="0" w:line="276" w:lineRule="auto"/>
        <w:ind w:right="746" w:firstLine="81"/>
        <w:jc w:val="left"/>
      </w:pPr>
      <w:r>
        <w:t>Per aquest motiu, ens reiterem en les demandes que vam fer en l’última vaga, del 30 d’abril del 2024:</w:t>
      </w:r>
    </w:p>
    <w:p w:rsidR="005A321D" w:rsidRDefault="00BB1CF7">
      <w:pPr>
        <w:pStyle w:val="Prrafodelista"/>
        <w:numPr>
          <w:ilvl w:val="0"/>
          <w:numId w:val="1"/>
        </w:numPr>
        <w:tabs>
          <w:tab w:val="left" w:pos="1026"/>
        </w:tabs>
        <w:ind w:left="1026" w:hanging="359"/>
        <w:jc w:val="left"/>
        <w:rPr>
          <w:sz w:val="24"/>
        </w:rPr>
      </w:pPr>
      <w:r>
        <w:rPr>
          <w:sz w:val="24"/>
        </w:rPr>
        <w:t xml:space="preserve">Que passem a formar part del Departament </w:t>
      </w:r>
      <w:r>
        <w:rPr>
          <w:spacing w:val="-2"/>
          <w:sz w:val="24"/>
        </w:rPr>
        <w:t>d’Educació.</w:t>
      </w:r>
    </w:p>
    <w:p w:rsidR="005A321D" w:rsidRDefault="00BB1CF7">
      <w:pPr>
        <w:pStyle w:val="Prrafodelista"/>
        <w:numPr>
          <w:ilvl w:val="0"/>
          <w:numId w:val="1"/>
        </w:numPr>
        <w:tabs>
          <w:tab w:val="left" w:pos="1027"/>
        </w:tabs>
        <w:spacing w:before="42" w:line="276" w:lineRule="auto"/>
        <w:ind w:right="781"/>
        <w:rPr>
          <w:sz w:val="24"/>
        </w:rPr>
      </w:pPr>
      <w:r>
        <w:rPr>
          <w:sz w:val="24"/>
        </w:rPr>
        <w:t>Que es respectin els articles 6 i 7 de la llei 17/2010 de la Llengua</w:t>
      </w:r>
      <w:r>
        <w:rPr>
          <w:spacing w:val="-2"/>
          <w:sz w:val="24"/>
        </w:rPr>
        <w:t xml:space="preserve"> </w:t>
      </w:r>
      <w:r>
        <w:rPr>
          <w:sz w:val="24"/>
        </w:rPr>
        <w:t>de</w:t>
      </w:r>
      <w:r>
        <w:rPr>
          <w:spacing w:val="-2"/>
          <w:sz w:val="24"/>
        </w:rPr>
        <w:t xml:space="preserve"> </w:t>
      </w:r>
      <w:r>
        <w:rPr>
          <w:sz w:val="24"/>
        </w:rPr>
        <w:t>Signes Catalana en l’àmbit ed</w:t>
      </w:r>
      <w:r>
        <w:rPr>
          <w:sz w:val="24"/>
        </w:rPr>
        <w:t>ucatiu i docent.</w:t>
      </w:r>
    </w:p>
    <w:p w:rsidR="005A321D" w:rsidRDefault="00BB1CF7">
      <w:pPr>
        <w:pStyle w:val="Prrafodelista"/>
        <w:numPr>
          <w:ilvl w:val="0"/>
          <w:numId w:val="1"/>
        </w:numPr>
        <w:tabs>
          <w:tab w:val="left" w:pos="1027"/>
        </w:tabs>
        <w:spacing w:line="276" w:lineRule="auto"/>
        <w:ind w:right="774"/>
        <w:rPr>
          <w:sz w:val="24"/>
        </w:rPr>
      </w:pPr>
      <w:r>
        <w:rPr>
          <w:sz w:val="24"/>
        </w:rPr>
        <w:t xml:space="preserve">Que es faci efectiu el nou codi d’accessibilitat per a tota la comunitat </w:t>
      </w:r>
      <w:r>
        <w:rPr>
          <w:spacing w:val="-2"/>
          <w:sz w:val="24"/>
        </w:rPr>
        <w:t>educativa.</w:t>
      </w:r>
    </w:p>
    <w:p w:rsidR="005A321D" w:rsidRDefault="00BB1CF7">
      <w:pPr>
        <w:pStyle w:val="Prrafodelista"/>
        <w:numPr>
          <w:ilvl w:val="0"/>
          <w:numId w:val="1"/>
        </w:numPr>
        <w:tabs>
          <w:tab w:val="left" w:pos="1027"/>
        </w:tabs>
        <w:spacing w:line="276" w:lineRule="auto"/>
        <w:ind w:right="772"/>
        <w:rPr>
          <w:sz w:val="24"/>
        </w:rPr>
      </w:pPr>
      <w:r>
        <w:rPr>
          <w:sz w:val="24"/>
        </w:rPr>
        <w:t>Que hi hagi una millora</w:t>
      </w:r>
      <w:r>
        <w:rPr>
          <w:spacing w:val="-4"/>
          <w:sz w:val="24"/>
        </w:rPr>
        <w:t xml:space="preserve"> </w:t>
      </w:r>
      <w:r>
        <w:rPr>
          <w:sz w:val="24"/>
        </w:rPr>
        <w:t>en</w:t>
      </w:r>
      <w:r>
        <w:rPr>
          <w:spacing w:val="-4"/>
          <w:sz w:val="24"/>
        </w:rPr>
        <w:t xml:space="preserve"> </w:t>
      </w:r>
      <w:r>
        <w:rPr>
          <w:sz w:val="24"/>
        </w:rPr>
        <w:t>les</w:t>
      </w:r>
      <w:r>
        <w:rPr>
          <w:spacing w:val="-4"/>
          <w:sz w:val="24"/>
        </w:rPr>
        <w:t xml:space="preserve"> </w:t>
      </w:r>
      <w:r>
        <w:rPr>
          <w:sz w:val="24"/>
        </w:rPr>
        <w:t>condicions</w:t>
      </w:r>
      <w:r>
        <w:rPr>
          <w:spacing w:val="-4"/>
          <w:sz w:val="24"/>
        </w:rPr>
        <w:t xml:space="preserve"> </w:t>
      </w:r>
      <w:r>
        <w:rPr>
          <w:sz w:val="24"/>
        </w:rPr>
        <w:t>contractuals:</w:t>
      </w:r>
      <w:r>
        <w:rPr>
          <w:spacing w:val="-4"/>
          <w:sz w:val="24"/>
        </w:rPr>
        <w:t xml:space="preserve"> </w:t>
      </w:r>
      <w:r>
        <w:rPr>
          <w:sz w:val="24"/>
        </w:rPr>
        <w:t>salari</w:t>
      </w:r>
      <w:r>
        <w:rPr>
          <w:spacing w:val="-4"/>
          <w:sz w:val="24"/>
        </w:rPr>
        <w:t xml:space="preserve"> </w:t>
      </w:r>
      <w:r>
        <w:rPr>
          <w:sz w:val="24"/>
        </w:rPr>
        <w:t>digne,</w:t>
      </w:r>
      <w:r>
        <w:rPr>
          <w:spacing w:val="-4"/>
          <w:sz w:val="24"/>
        </w:rPr>
        <w:t xml:space="preserve"> </w:t>
      </w:r>
      <w:r>
        <w:rPr>
          <w:sz w:val="24"/>
        </w:rPr>
        <w:t>retribució de descansos i de les hores de preparació, remuneració justa de les substitucions,</w:t>
      </w:r>
      <w:r>
        <w:rPr>
          <w:spacing w:val="-4"/>
          <w:sz w:val="24"/>
        </w:rPr>
        <w:t xml:space="preserve"> </w:t>
      </w:r>
      <w:r>
        <w:rPr>
          <w:sz w:val="24"/>
        </w:rPr>
        <w:t>per</w:t>
      </w:r>
      <w:r>
        <w:rPr>
          <w:spacing w:val="-4"/>
          <w:sz w:val="24"/>
        </w:rPr>
        <w:t xml:space="preserve"> </w:t>
      </w:r>
      <w:r>
        <w:rPr>
          <w:sz w:val="24"/>
        </w:rPr>
        <w:t>la</w:t>
      </w:r>
      <w:r>
        <w:rPr>
          <w:spacing w:val="-4"/>
          <w:sz w:val="24"/>
        </w:rPr>
        <w:t xml:space="preserve"> </w:t>
      </w:r>
      <w:r>
        <w:rPr>
          <w:sz w:val="24"/>
        </w:rPr>
        <w:t>correspondència</w:t>
      </w:r>
      <w:r>
        <w:rPr>
          <w:spacing w:val="-4"/>
          <w:sz w:val="24"/>
        </w:rPr>
        <w:t xml:space="preserve"> </w:t>
      </w:r>
      <w:r>
        <w:rPr>
          <w:sz w:val="24"/>
        </w:rPr>
        <w:t>lloc</w:t>
      </w:r>
      <w:r>
        <w:rPr>
          <w:spacing w:val="-4"/>
          <w:sz w:val="24"/>
        </w:rPr>
        <w:t xml:space="preserve"> </w:t>
      </w:r>
      <w:r>
        <w:rPr>
          <w:sz w:val="24"/>
        </w:rPr>
        <w:t>de</w:t>
      </w:r>
      <w:r>
        <w:rPr>
          <w:spacing w:val="-4"/>
          <w:sz w:val="24"/>
        </w:rPr>
        <w:t xml:space="preserve"> </w:t>
      </w:r>
      <w:r>
        <w:rPr>
          <w:sz w:val="24"/>
        </w:rPr>
        <w:t>treball-titulació,</w:t>
      </w:r>
      <w:r>
        <w:rPr>
          <w:spacing w:val="-4"/>
          <w:sz w:val="24"/>
        </w:rPr>
        <w:t xml:space="preserve"> </w:t>
      </w:r>
      <w:r>
        <w:rPr>
          <w:sz w:val="24"/>
        </w:rPr>
        <w:t>per</w:t>
      </w:r>
      <w:r>
        <w:rPr>
          <w:spacing w:val="-4"/>
          <w:sz w:val="24"/>
        </w:rPr>
        <w:t xml:space="preserve"> </w:t>
      </w:r>
      <w:r>
        <w:rPr>
          <w:sz w:val="24"/>
        </w:rPr>
        <w:t>deixar</w:t>
      </w:r>
      <w:r>
        <w:rPr>
          <w:spacing w:val="-4"/>
          <w:sz w:val="24"/>
        </w:rPr>
        <w:t xml:space="preserve"> </w:t>
      </w:r>
      <w:r>
        <w:rPr>
          <w:sz w:val="24"/>
        </w:rPr>
        <w:t>de</w:t>
      </w:r>
      <w:r>
        <w:rPr>
          <w:spacing w:val="-4"/>
          <w:sz w:val="24"/>
        </w:rPr>
        <w:t xml:space="preserve"> </w:t>
      </w:r>
      <w:r>
        <w:rPr>
          <w:sz w:val="24"/>
        </w:rPr>
        <w:t xml:space="preserve">ser </w:t>
      </w:r>
      <w:r>
        <w:rPr>
          <w:spacing w:val="-2"/>
          <w:sz w:val="24"/>
        </w:rPr>
        <w:t>discontínues.</w:t>
      </w:r>
    </w:p>
    <w:p w:rsidR="005A321D" w:rsidRDefault="00BB1CF7">
      <w:pPr>
        <w:pStyle w:val="Prrafodelista"/>
        <w:numPr>
          <w:ilvl w:val="0"/>
          <w:numId w:val="1"/>
        </w:numPr>
        <w:tabs>
          <w:tab w:val="left" w:pos="1027"/>
        </w:tabs>
        <w:spacing w:line="276" w:lineRule="auto"/>
        <w:ind w:right="766"/>
        <w:rPr>
          <w:sz w:val="24"/>
        </w:rPr>
      </w:pPr>
      <w:r>
        <w:rPr>
          <w:sz w:val="24"/>
        </w:rPr>
        <w:t>Que puguem donar un servei educatiu de qualitat a l’alumnat amb sordesa que estu</w:t>
      </w:r>
      <w:r>
        <w:rPr>
          <w:sz w:val="24"/>
        </w:rPr>
        <w:t>dia a les nostres aules.</w:t>
      </w:r>
    </w:p>
    <w:p w:rsidR="005A321D" w:rsidRDefault="00BB1CF7">
      <w:pPr>
        <w:pStyle w:val="Prrafodelista"/>
        <w:numPr>
          <w:ilvl w:val="0"/>
          <w:numId w:val="1"/>
        </w:numPr>
        <w:tabs>
          <w:tab w:val="left" w:pos="1027"/>
        </w:tabs>
        <w:spacing w:line="276" w:lineRule="auto"/>
        <w:ind w:right="779"/>
        <w:rPr>
          <w:sz w:val="24"/>
        </w:rPr>
      </w:pPr>
      <w:r>
        <w:rPr>
          <w:sz w:val="24"/>
        </w:rPr>
        <w:t>Que puguem dignificar la nostra professió, som un recurs educatiu imprescindible per a la comunitat de Persones Sordes.</w:t>
      </w:r>
    </w:p>
    <w:p w:rsidR="005A321D" w:rsidRDefault="00BB1CF7">
      <w:pPr>
        <w:pStyle w:val="Prrafodelista"/>
        <w:numPr>
          <w:ilvl w:val="0"/>
          <w:numId w:val="1"/>
        </w:numPr>
        <w:tabs>
          <w:tab w:val="left" w:pos="1027"/>
        </w:tabs>
        <w:spacing w:line="276" w:lineRule="auto"/>
        <w:ind w:right="772"/>
        <w:rPr>
          <w:sz w:val="24"/>
        </w:rPr>
      </w:pPr>
      <w:r>
        <w:rPr>
          <w:sz w:val="24"/>
        </w:rPr>
        <w:t>Que es garanteixi el dret a l’accessibilitat a les famílies, docents i altres professionals amb sordesa, posant</w:t>
      </w:r>
      <w:r>
        <w:rPr>
          <w:sz w:val="24"/>
        </w:rPr>
        <w:t xml:space="preserve"> servei d’interpretació a reunions, claustres, formacions, seminaris i similars.</w:t>
      </w:r>
    </w:p>
    <w:p w:rsidR="005A321D" w:rsidRDefault="00BB1CF7">
      <w:pPr>
        <w:spacing w:before="200" w:line="276" w:lineRule="auto"/>
        <w:ind w:left="307" w:right="746"/>
        <w:rPr>
          <w:rFonts w:ascii="Arial" w:hAnsi="Arial"/>
          <w:b/>
          <w:sz w:val="24"/>
        </w:rPr>
      </w:pPr>
      <w:r>
        <w:rPr>
          <w:rFonts w:ascii="Arial" w:hAnsi="Arial"/>
          <w:b/>
          <w:sz w:val="24"/>
        </w:rPr>
        <w:t>Per fer-nos escoltar us convoquem el 28 de gener davant del Departament d’Educació</w:t>
      </w:r>
      <w:r>
        <w:rPr>
          <w:rFonts w:ascii="Arial" w:hAnsi="Arial"/>
          <w:b/>
          <w:spacing w:val="-5"/>
          <w:sz w:val="24"/>
        </w:rPr>
        <w:t xml:space="preserve"> </w:t>
      </w:r>
      <w:r>
        <w:rPr>
          <w:rFonts w:ascii="Arial" w:hAnsi="Arial"/>
          <w:b/>
          <w:sz w:val="24"/>
        </w:rPr>
        <w:t>(Via</w:t>
      </w:r>
      <w:r>
        <w:rPr>
          <w:rFonts w:ascii="Arial" w:hAnsi="Arial"/>
          <w:b/>
          <w:spacing w:val="-3"/>
          <w:sz w:val="24"/>
        </w:rPr>
        <w:t xml:space="preserve"> </w:t>
      </w:r>
      <w:r>
        <w:rPr>
          <w:rFonts w:ascii="Arial" w:hAnsi="Arial"/>
          <w:b/>
          <w:sz w:val="24"/>
        </w:rPr>
        <w:t>Augusta,</w:t>
      </w:r>
      <w:r>
        <w:rPr>
          <w:rFonts w:ascii="Arial" w:hAnsi="Arial"/>
          <w:b/>
          <w:spacing w:val="-3"/>
          <w:sz w:val="24"/>
        </w:rPr>
        <w:t xml:space="preserve"> </w:t>
      </w:r>
      <w:r>
        <w:rPr>
          <w:rFonts w:ascii="Arial" w:hAnsi="Arial"/>
          <w:b/>
          <w:sz w:val="24"/>
        </w:rPr>
        <w:t>202,</w:t>
      </w:r>
      <w:r>
        <w:rPr>
          <w:rFonts w:ascii="Arial" w:hAnsi="Arial"/>
          <w:b/>
          <w:spacing w:val="-3"/>
          <w:sz w:val="24"/>
        </w:rPr>
        <w:t xml:space="preserve"> </w:t>
      </w:r>
      <w:r>
        <w:rPr>
          <w:rFonts w:ascii="Arial" w:hAnsi="Arial"/>
          <w:b/>
          <w:sz w:val="24"/>
        </w:rPr>
        <w:t>226)</w:t>
      </w:r>
      <w:r>
        <w:rPr>
          <w:rFonts w:ascii="Arial" w:hAnsi="Arial"/>
          <w:b/>
          <w:spacing w:val="-3"/>
          <w:sz w:val="24"/>
        </w:rPr>
        <w:t xml:space="preserve"> </w:t>
      </w:r>
      <w:r>
        <w:rPr>
          <w:rFonts w:ascii="Arial" w:hAnsi="Arial"/>
          <w:b/>
          <w:sz w:val="24"/>
        </w:rPr>
        <w:t>a</w:t>
      </w:r>
      <w:r>
        <w:rPr>
          <w:rFonts w:ascii="Arial" w:hAnsi="Arial"/>
          <w:b/>
          <w:spacing w:val="-3"/>
          <w:sz w:val="24"/>
        </w:rPr>
        <w:t xml:space="preserve"> </w:t>
      </w:r>
      <w:r>
        <w:rPr>
          <w:rFonts w:ascii="Arial" w:hAnsi="Arial"/>
          <w:b/>
          <w:sz w:val="24"/>
        </w:rPr>
        <w:t>les</w:t>
      </w:r>
      <w:r>
        <w:rPr>
          <w:rFonts w:ascii="Arial" w:hAnsi="Arial"/>
          <w:b/>
          <w:spacing w:val="-3"/>
          <w:sz w:val="24"/>
        </w:rPr>
        <w:t xml:space="preserve"> </w:t>
      </w:r>
      <w:r>
        <w:rPr>
          <w:rFonts w:ascii="Arial" w:hAnsi="Arial"/>
          <w:b/>
          <w:sz w:val="24"/>
        </w:rPr>
        <w:t>9:00</w:t>
      </w:r>
      <w:r>
        <w:rPr>
          <w:rFonts w:ascii="Arial" w:hAnsi="Arial"/>
          <w:b/>
          <w:spacing w:val="-19"/>
          <w:sz w:val="24"/>
        </w:rPr>
        <w:t xml:space="preserve"> </w:t>
      </w:r>
      <w:r>
        <w:rPr>
          <w:rFonts w:ascii="Arial" w:hAnsi="Arial"/>
          <w:b/>
          <w:sz w:val="24"/>
        </w:rPr>
        <w:t>h</w:t>
      </w:r>
      <w:r>
        <w:rPr>
          <w:rFonts w:ascii="Arial" w:hAnsi="Arial"/>
          <w:b/>
          <w:spacing w:val="-3"/>
          <w:sz w:val="24"/>
        </w:rPr>
        <w:t xml:space="preserve"> </w:t>
      </w:r>
      <w:r>
        <w:rPr>
          <w:rFonts w:ascii="Arial" w:hAnsi="Arial"/>
          <w:b/>
          <w:sz w:val="24"/>
        </w:rPr>
        <w:t>i</w:t>
      </w:r>
      <w:r>
        <w:rPr>
          <w:rFonts w:ascii="Arial" w:hAnsi="Arial"/>
          <w:b/>
          <w:spacing w:val="-3"/>
          <w:sz w:val="24"/>
        </w:rPr>
        <w:t xml:space="preserve"> </w:t>
      </w:r>
      <w:r>
        <w:rPr>
          <w:rFonts w:ascii="Arial" w:hAnsi="Arial"/>
          <w:b/>
          <w:sz w:val="24"/>
        </w:rPr>
        <w:t>el</w:t>
      </w:r>
      <w:r>
        <w:rPr>
          <w:rFonts w:ascii="Arial" w:hAnsi="Arial"/>
          <w:b/>
          <w:spacing w:val="-3"/>
          <w:sz w:val="24"/>
        </w:rPr>
        <w:t xml:space="preserve"> </w:t>
      </w:r>
      <w:r>
        <w:rPr>
          <w:rFonts w:ascii="Arial" w:hAnsi="Arial"/>
          <w:b/>
          <w:sz w:val="24"/>
        </w:rPr>
        <w:t>30</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gener</w:t>
      </w:r>
      <w:r>
        <w:rPr>
          <w:rFonts w:ascii="Arial" w:hAnsi="Arial"/>
          <w:b/>
          <w:spacing w:val="-3"/>
          <w:sz w:val="24"/>
        </w:rPr>
        <w:t xml:space="preserve"> </w:t>
      </w:r>
      <w:r>
        <w:rPr>
          <w:rFonts w:ascii="Arial" w:hAnsi="Arial"/>
          <w:b/>
          <w:sz w:val="24"/>
        </w:rPr>
        <w:t>al</w:t>
      </w:r>
      <w:r>
        <w:rPr>
          <w:rFonts w:ascii="Arial" w:hAnsi="Arial"/>
          <w:b/>
          <w:spacing w:val="-3"/>
          <w:sz w:val="24"/>
        </w:rPr>
        <w:t xml:space="preserve"> </w:t>
      </w:r>
      <w:r>
        <w:rPr>
          <w:rFonts w:ascii="Arial" w:hAnsi="Arial"/>
          <w:b/>
          <w:sz w:val="24"/>
        </w:rPr>
        <w:t>Palau</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la Generalitat (Pl. Sant Jaume) a les 17:00</w:t>
      </w:r>
      <w:r>
        <w:rPr>
          <w:rFonts w:ascii="Arial" w:hAnsi="Arial"/>
          <w:b/>
          <w:spacing w:val="-2"/>
          <w:sz w:val="24"/>
        </w:rPr>
        <w:t xml:space="preserve"> </w:t>
      </w:r>
      <w:r>
        <w:rPr>
          <w:rFonts w:ascii="Arial" w:hAnsi="Arial"/>
          <w:b/>
          <w:sz w:val="24"/>
        </w:rPr>
        <w:t>h.</w:t>
      </w:r>
    </w:p>
    <w:p w:rsidR="005A321D" w:rsidRDefault="00BB1CF7">
      <w:pPr>
        <w:pStyle w:val="Ttulo1"/>
        <w:spacing w:before="200"/>
      </w:pPr>
      <w:r>
        <w:t>NO</w:t>
      </w:r>
      <w:r>
        <w:rPr>
          <w:spacing w:val="-4"/>
        </w:rPr>
        <w:t xml:space="preserve"> </w:t>
      </w:r>
      <w:r>
        <w:t>SOM</w:t>
      </w:r>
      <w:r>
        <w:rPr>
          <w:spacing w:val="-4"/>
        </w:rPr>
        <w:t xml:space="preserve"> </w:t>
      </w:r>
      <w:r>
        <w:t>LLEURE,</w:t>
      </w:r>
      <w:r>
        <w:rPr>
          <w:spacing w:val="-4"/>
        </w:rPr>
        <w:t xml:space="preserve"> </w:t>
      </w:r>
      <w:r>
        <w:t>SOM</w:t>
      </w:r>
      <w:r>
        <w:rPr>
          <w:spacing w:val="-3"/>
        </w:rPr>
        <w:t xml:space="preserve"> </w:t>
      </w:r>
      <w:r>
        <w:rPr>
          <w:spacing w:val="-2"/>
        </w:rPr>
        <w:t>EDUCACIÓ!!!</w:t>
      </w:r>
    </w:p>
    <w:p w:rsidR="005A321D" w:rsidRDefault="005A321D">
      <w:pPr>
        <w:pStyle w:val="Textoindependiente"/>
        <w:spacing w:before="223"/>
        <w:ind w:left="0"/>
        <w:jc w:val="left"/>
        <w:rPr>
          <w:rFonts w:ascii="Arial"/>
          <w:b/>
          <w:sz w:val="28"/>
        </w:rPr>
      </w:pPr>
    </w:p>
    <w:p w:rsidR="005A321D" w:rsidRDefault="00BB1CF7">
      <w:pPr>
        <w:tabs>
          <w:tab w:val="left" w:pos="5366"/>
        </w:tabs>
        <w:spacing w:before="1"/>
        <w:ind w:left="307"/>
        <w:rPr>
          <w:rFonts w:ascii="Arial"/>
          <w:b/>
          <w:sz w:val="24"/>
        </w:rPr>
      </w:pPr>
      <w:r>
        <w:rPr>
          <w:rFonts w:ascii="Arial"/>
          <w:b/>
          <w:spacing w:val="-2"/>
          <w:sz w:val="24"/>
        </w:rPr>
        <w:t>ORGANITZA:</w:t>
      </w:r>
      <w:r>
        <w:rPr>
          <w:rFonts w:ascii="Arial"/>
          <w:b/>
          <w:sz w:val="24"/>
        </w:rPr>
        <w:tab/>
        <w:t xml:space="preserve">AMB EL SUPORT </w:t>
      </w:r>
      <w:r>
        <w:rPr>
          <w:rFonts w:ascii="Arial"/>
          <w:b/>
          <w:spacing w:val="-5"/>
          <w:sz w:val="24"/>
        </w:rPr>
        <w:t>DE:</w:t>
      </w:r>
    </w:p>
    <w:p w:rsidR="005A321D" w:rsidRDefault="00BB1CF7">
      <w:pPr>
        <w:pStyle w:val="Textoindependiente"/>
        <w:spacing w:before="95"/>
        <w:ind w:left="0"/>
        <w:jc w:val="left"/>
        <w:rPr>
          <w:rFonts w:ascii="Arial"/>
          <w:b/>
          <w:sz w:val="20"/>
        </w:rPr>
      </w:pPr>
      <w:r>
        <w:rPr>
          <w:rFonts w:ascii="Arial"/>
          <w:b/>
          <w:noProof/>
          <w:sz w:val="20"/>
          <w:lang w:val="es-ES" w:eastAsia="es-ES"/>
        </w:rPr>
        <w:drawing>
          <wp:anchor distT="0" distB="0" distL="0" distR="0" simplePos="0" relativeHeight="487587840" behindDoc="1" locked="0" layoutInCell="1" allowOverlap="1">
            <wp:simplePos x="0" y="0"/>
            <wp:positionH relativeFrom="page">
              <wp:posOffset>733425</wp:posOffset>
            </wp:positionH>
            <wp:positionV relativeFrom="paragraph">
              <wp:posOffset>421629</wp:posOffset>
            </wp:positionV>
            <wp:extent cx="1218712" cy="476059"/>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218712" cy="476059"/>
                    </a:xfrm>
                    <a:prstGeom prst="rect">
                      <a:avLst/>
                    </a:prstGeom>
                  </pic:spPr>
                </pic:pic>
              </a:graphicData>
            </a:graphic>
          </wp:anchor>
        </w:drawing>
      </w:r>
      <w:r>
        <w:rPr>
          <w:rFonts w:ascii="Arial"/>
          <w:b/>
          <w:noProof/>
          <w:sz w:val="20"/>
          <w:lang w:val="es-ES" w:eastAsia="es-ES"/>
        </w:rPr>
        <w:drawing>
          <wp:anchor distT="0" distB="0" distL="0" distR="0" simplePos="0" relativeHeight="487588352" behindDoc="1" locked="0" layoutInCell="1" allowOverlap="1">
            <wp:simplePos x="0" y="0"/>
            <wp:positionH relativeFrom="page">
              <wp:posOffset>2085975</wp:posOffset>
            </wp:positionH>
            <wp:positionV relativeFrom="paragraph">
              <wp:posOffset>278752</wp:posOffset>
            </wp:positionV>
            <wp:extent cx="609600" cy="60960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609600" cy="609600"/>
                    </a:xfrm>
                    <a:prstGeom prst="rect">
                      <a:avLst/>
                    </a:prstGeom>
                  </pic:spPr>
                </pic:pic>
              </a:graphicData>
            </a:graphic>
          </wp:anchor>
        </w:drawing>
      </w:r>
      <w:r>
        <w:rPr>
          <w:rFonts w:ascii="Arial"/>
          <w:b/>
          <w:noProof/>
          <w:sz w:val="20"/>
          <w:lang w:val="es-ES" w:eastAsia="es-ES"/>
        </w:rPr>
        <w:drawing>
          <wp:anchor distT="0" distB="0" distL="0" distR="0" simplePos="0" relativeHeight="487588864" behindDoc="1" locked="0" layoutInCell="1" allowOverlap="1">
            <wp:simplePos x="0" y="0"/>
            <wp:positionH relativeFrom="page">
              <wp:posOffset>2761775</wp:posOffset>
            </wp:positionH>
            <wp:positionV relativeFrom="paragraph">
              <wp:posOffset>243329</wp:posOffset>
            </wp:positionV>
            <wp:extent cx="574037" cy="59664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74037" cy="596645"/>
                    </a:xfrm>
                    <a:prstGeom prst="rect">
                      <a:avLst/>
                    </a:prstGeom>
                  </pic:spPr>
                </pic:pic>
              </a:graphicData>
            </a:graphic>
          </wp:anchor>
        </w:drawing>
      </w:r>
      <w:r>
        <w:rPr>
          <w:rFonts w:ascii="Arial"/>
          <w:b/>
          <w:noProof/>
          <w:sz w:val="20"/>
          <w:lang w:val="es-ES" w:eastAsia="es-ES"/>
        </w:rPr>
        <w:drawing>
          <wp:anchor distT="0" distB="0" distL="0" distR="0" simplePos="0" relativeHeight="487589376" behindDoc="1" locked="0" layoutInCell="1" allowOverlap="1">
            <wp:simplePos x="0" y="0"/>
            <wp:positionH relativeFrom="page">
              <wp:posOffset>4019550</wp:posOffset>
            </wp:positionH>
            <wp:positionV relativeFrom="paragraph">
              <wp:posOffset>221602</wp:posOffset>
            </wp:positionV>
            <wp:extent cx="3007617" cy="72990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3007617" cy="729900"/>
                    </a:xfrm>
                    <a:prstGeom prst="rect">
                      <a:avLst/>
                    </a:prstGeom>
                  </pic:spPr>
                </pic:pic>
              </a:graphicData>
            </a:graphic>
          </wp:anchor>
        </w:drawing>
      </w:r>
    </w:p>
    <w:sectPr w:rsidR="005A321D">
      <w:pgSz w:w="11920" w:h="16840"/>
      <w:pgMar w:top="1420" w:right="708"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D323C"/>
    <w:multiLevelType w:val="hybridMultilevel"/>
    <w:tmpl w:val="EEE45DB6"/>
    <w:lvl w:ilvl="0" w:tplc="794CF400">
      <w:numFmt w:val="bullet"/>
      <w:lvlText w:val="-"/>
      <w:lvlJc w:val="left"/>
      <w:pPr>
        <w:ind w:left="1027" w:hanging="360"/>
      </w:pPr>
      <w:rPr>
        <w:rFonts w:ascii="Arial MT" w:eastAsia="Arial MT" w:hAnsi="Arial MT" w:cs="Arial MT" w:hint="default"/>
        <w:b w:val="0"/>
        <w:bCs w:val="0"/>
        <w:i w:val="0"/>
        <w:iCs w:val="0"/>
        <w:spacing w:val="0"/>
        <w:w w:val="100"/>
        <w:sz w:val="24"/>
        <w:szCs w:val="24"/>
        <w:lang w:val="ca-ES" w:eastAsia="en-US" w:bidi="ar-SA"/>
      </w:rPr>
    </w:lvl>
    <w:lvl w:ilvl="1" w:tplc="2E7252EC">
      <w:numFmt w:val="bullet"/>
      <w:lvlText w:val="•"/>
      <w:lvlJc w:val="left"/>
      <w:pPr>
        <w:ind w:left="1925" w:hanging="360"/>
      </w:pPr>
      <w:rPr>
        <w:rFonts w:hint="default"/>
        <w:lang w:val="ca-ES" w:eastAsia="en-US" w:bidi="ar-SA"/>
      </w:rPr>
    </w:lvl>
    <w:lvl w:ilvl="2" w:tplc="A5AA1D96">
      <w:numFmt w:val="bullet"/>
      <w:lvlText w:val="•"/>
      <w:lvlJc w:val="left"/>
      <w:pPr>
        <w:ind w:left="2831" w:hanging="360"/>
      </w:pPr>
      <w:rPr>
        <w:rFonts w:hint="default"/>
        <w:lang w:val="ca-ES" w:eastAsia="en-US" w:bidi="ar-SA"/>
      </w:rPr>
    </w:lvl>
    <w:lvl w:ilvl="3" w:tplc="43A6C36E">
      <w:numFmt w:val="bullet"/>
      <w:lvlText w:val="•"/>
      <w:lvlJc w:val="left"/>
      <w:pPr>
        <w:ind w:left="3737" w:hanging="360"/>
      </w:pPr>
      <w:rPr>
        <w:rFonts w:hint="default"/>
        <w:lang w:val="ca-ES" w:eastAsia="en-US" w:bidi="ar-SA"/>
      </w:rPr>
    </w:lvl>
    <w:lvl w:ilvl="4" w:tplc="E4DC7DCA">
      <w:numFmt w:val="bullet"/>
      <w:lvlText w:val="•"/>
      <w:lvlJc w:val="left"/>
      <w:pPr>
        <w:ind w:left="4643" w:hanging="360"/>
      </w:pPr>
      <w:rPr>
        <w:rFonts w:hint="default"/>
        <w:lang w:val="ca-ES" w:eastAsia="en-US" w:bidi="ar-SA"/>
      </w:rPr>
    </w:lvl>
    <w:lvl w:ilvl="5" w:tplc="31DE66C8">
      <w:numFmt w:val="bullet"/>
      <w:lvlText w:val="•"/>
      <w:lvlJc w:val="left"/>
      <w:pPr>
        <w:ind w:left="5549" w:hanging="360"/>
      </w:pPr>
      <w:rPr>
        <w:rFonts w:hint="default"/>
        <w:lang w:val="ca-ES" w:eastAsia="en-US" w:bidi="ar-SA"/>
      </w:rPr>
    </w:lvl>
    <w:lvl w:ilvl="6" w:tplc="975E6452">
      <w:numFmt w:val="bullet"/>
      <w:lvlText w:val="•"/>
      <w:lvlJc w:val="left"/>
      <w:pPr>
        <w:ind w:left="6455" w:hanging="360"/>
      </w:pPr>
      <w:rPr>
        <w:rFonts w:hint="default"/>
        <w:lang w:val="ca-ES" w:eastAsia="en-US" w:bidi="ar-SA"/>
      </w:rPr>
    </w:lvl>
    <w:lvl w:ilvl="7" w:tplc="2BC0F386">
      <w:numFmt w:val="bullet"/>
      <w:lvlText w:val="•"/>
      <w:lvlJc w:val="left"/>
      <w:pPr>
        <w:ind w:left="7361" w:hanging="360"/>
      </w:pPr>
      <w:rPr>
        <w:rFonts w:hint="default"/>
        <w:lang w:val="ca-ES" w:eastAsia="en-US" w:bidi="ar-SA"/>
      </w:rPr>
    </w:lvl>
    <w:lvl w:ilvl="8" w:tplc="1DC45B10">
      <w:numFmt w:val="bullet"/>
      <w:lvlText w:val="•"/>
      <w:lvlJc w:val="left"/>
      <w:pPr>
        <w:ind w:left="8267" w:hanging="360"/>
      </w:pPr>
      <w:rPr>
        <w:rFonts w:hint="default"/>
        <w:lang w:val="ca-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A321D"/>
    <w:rsid w:val="005A321D"/>
    <w:rsid w:val="00BB1C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ca-ES"/>
    </w:rPr>
  </w:style>
  <w:style w:type="paragraph" w:styleId="Ttulo1">
    <w:name w:val="heading 1"/>
    <w:basedOn w:val="Normal"/>
    <w:uiPriority w:val="1"/>
    <w:qFormat/>
    <w:pPr>
      <w:spacing w:before="70"/>
      <w:ind w:right="459"/>
      <w:jc w:val="center"/>
      <w:outlineLvl w:val="0"/>
    </w:pPr>
    <w:rPr>
      <w:rFonts w:ascii="Arial" w:eastAsia="Arial" w:hAnsi="Arial" w:cs="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00"/>
      <w:ind w:left="307"/>
      <w:jc w:val="both"/>
    </w:pPr>
    <w:rPr>
      <w:sz w:val="24"/>
      <w:szCs w:val="24"/>
    </w:rPr>
  </w:style>
  <w:style w:type="paragraph" w:styleId="Prrafodelista">
    <w:name w:val="List Paragraph"/>
    <w:basedOn w:val="Normal"/>
    <w:uiPriority w:val="1"/>
    <w:qFormat/>
    <w:pPr>
      <w:spacing w:before="200"/>
      <w:ind w:left="1027"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ca-ES"/>
    </w:rPr>
  </w:style>
  <w:style w:type="paragraph" w:styleId="Ttulo1">
    <w:name w:val="heading 1"/>
    <w:basedOn w:val="Normal"/>
    <w:uiPriority w:val="1"/>
    <w:qFormat/>
    <w:pPr>
      <w:spacing w:before="70"/>
      <w:ind w:right="459"/>
      <w:jc w:val="center"/>
      <w:outlineLvl w:val="0"/>
    </w:pPr>
    <w:rPr>
      <w:rFonts w:ascii="Arial" w:eastAsia="Arial" w:hAnsi="Arial" w:cs="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00"/>
      <w:ind w:left="307"/>
      <w:jc w:val="both"/>
    </w:pPr>
    <w:rPr>
      <w:sz w:val="24"/>
      <w:szCs w:val="24"/>
    </w:rPr>
  </w:style>
  <w:style w:type="paragraph" w:styleId="Prrafodelista">
    <w:name w:val="List Paragraph"/>
    <w:basedOn w:val="Normal"/>
    <w:uiPriority w:val="1"/>
    <w:qFormat/>
    <w:pPr>
      <w:spacing w:before="200"/>
      <w:ind w:left="102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E78C4-3940-4AD8-93E5-C96EEDA0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3381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OK CAT MANIFEST 2025</vt:lpstr>
    </vt:vector>
  </TitlesOfParts>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 CAT MANIFEST 2025</dc:title>
  <dc:creator>Admin</dc:creator>
  <cp:lastModifiedBy>Admin</cp:lastModifiedBy>
  <cp:revision>2</cp:revision>
  <dcterms:created xsi:type="dcterms:W3CDTF">2025-01-23T13:50:00Z</dcterms:created>
  <dcterms:modified xsi:type="dcterms:W3CDTF">2025-01-23T13:50:00Z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Producer">
    <vt:lpwstr>Skia/PDF m134 Google Docs Renderer</vt:lpwstr>
  </property>
  <property fmtid="{D5CDD505-2E9C-101B-9397-08002B2CF9AE}" pid="4" name="LastSaved">
    <vt:filetime>2025-01-23T00:00:00Z</vt:filetime>
  </property>
</Properties>
</file>